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805D3" w14:textId="025CC6B0" w:rsidR="00A8072B" w:rsidRPr="005C0E34" w:rsidRDefault="00A8072B" w:rsidP="002243E8">
      <w:pPr>
        <w:pStyle w:val="Titre"/>
        <w:rPr>
          <w:rFonts w:asciiTheme="minorHAnsi" w:hAnsiTheme="minorHAnsi" w:cstheme="minorHAnsi"/>
          <w:sz w:val="24"/>
          <w:szCs w:val="24"/>
        </w:rPr>
      </w:pPr>
      <w:r w:rsidRPr="005C0E34">
        <w:rPr>
          <w:rFonts w:asciiTheme="minorHAnsi" w:hAnsiTheme="minorHAnsi" w:cstheme="minorHAnsi"/>
          <w:sz w:val="24"/>
          <w:szCs w:val="24"/>
        </w:rPr>
        <w:t>Communication de la Municipalité au Conseil communal</w:t>
      </w:r>
      <w:r w:rsidR="002243E8" w:rsidRPr="005C0E34">
        <w:rPr>
          <w:rFonts w:asciiTheme="minorHAnsi" w:hAnsiTheme="minorHAnsi" w:cstheme="minorHAnsi"/>
          <w:sz w:val="24"/>
          <w:szCs w:val="24"/>
        </w:rPr>
        <w:br/>
      </w:r>
      <w:r w:rsidRPr="005C0E34">
        <w:rPr>
          <w:rFonts w:asciiTheme="minorHAnsi" w:hAnsiTheme="minorHAnsi" w:cstheme="minorHAnsi"/>
          <w:sz w:val="24"/>
          <w:szCs w:val="24"/>
        </w:rPr>
        <w:t xml:space="preserve">du </w:t>
      </w:r>
      <w:r w:rsidR="00C03FAF">
        <w:rPr>
          <w:rFonts w:asciiTheme="minorHAnsi" w:hAnsiTheme="minorHAnsi" w:cstheme="minorHAnsi"/>
          <w:sz w:val="24"/>
          <w:szCs w:val="24"/>
        </w:rPr>
        <w:t>28 septembre</w:t>
      </w:r>
      <w:r w:rsidR="002160C9" w:rsidRPr="00753C3D">
        <w:rPr>
          <w:rFonts w:asciiTheme="minorHAnsi" w:hAnsiTheme="minorHAnsi" w:cstheme="minorHAnsi"/>
          <w:sz w:val="24"/>
          <w:szCs w:val="24"/>
        </w:rPr>
        <w:t xml:space="preserve"> 202</w:t>
      </w:r>
      <w:r w:rsidR="00882BA2">
        <w:rPr>
          <w:rFonts w:asciiTheme="minorHAnsi" w:hAnsiTheme="minorHAnsi" w:cstheme="minorHAnsi"/>
          <w:sz w:val="24"/>
          <w:szCs w:val="24"/>
        </w:rPr>
        <w:t>2</w:t>
      </w:r>
    </w:p>
    <w:p w14:paraId="1EC44453" w14:textId="77777777" w:rsidR="00A8072B" w:rsidRPr="005C0E34" w:rsidRDefault="00A8072B">
      <w:pPr>
        <w:rPr>
          <w:rFonts w:asciiTheme="minorHAnsi" w:hAnsiTheme="minorHAnsi" w:cstheme="minorHAnsi"/>
          <w:szCs w:val="24"/>
        </w:rPr>
      </w:pPr>
    </w:p>
    <w:p w14:paraId="660F5FAE" w14:textId="77777777" w:rsidR="00170BBD" w:rsidRDefault="00170BBD" w:rsidP="00E801FB">
      <w:pPr>
        <w:pStyle w:val="Titre1"/>
        <w:rPr>
          <w:rFonts w:asciiTheme="minorHAnsi" w:hAnsiTheme="minorHAnsi" w:cstheme="minorHAnsi"/>
          <w:szCs w:val="24"/>
        </w:rPr>
      </w:pPr>
    </w:p>
    <w:p w14:paraId="51EABC49" w14:textId="25C1A235" w:rsidR="00E801FB" w:rsidRPr="005C0E34" w:rsidRDefault="00E801FB" w:rsidP="00E801FB">
      <w:pPr>
        <w:pStyle w:val="Titre1"/>
        <w:rPr>
          <w:rFonts w:asciiTheme="minorHAnsi" w:hAnsiTheme="minorHAnsi" w:cstheme="minorHAnsi"/>
          <w:szCs w:val="24"/>
        </w:rPr>
      </w:pPr>
      <w:r w:rsidRPr="005C0E34">
        <w:rPr>
          <w:rFonts w:asciiTheme="minorHAnsi" w:hAnsiTheme="minorHAnsi" w:cstheme="minorHAnsi"/>
          <w:szCs w:val="24"/>
        </w:rPr>
        <w:t>Communication n</w:t>
      </w:r>
      <w:r>
        <w:rPr>
          <w:rFonts w:asciiTheme="minorHAnsi" w:hAnsiTheme="minorHAnsi" w:cstheme="minorHAnsi"/>
          <w:szCs w:val="24"/>
        </w:rPr>
        <w:t>°</w:t>
      </w:r>
      <w:r w:rsidRPr="005C0E34">
        <w:rPr>
          <w:rFonts w:asciiTheme="minorHAnsi" w:hAnsiTheme="minorHAnsi" w:cstheme="minorHAnsi"/>
          <w:szCs w:val="24"/>
        </w:rPr>
        <w:t xml:space="preserve"> </w:t>
      </w:r>
      <w:r w:rsidR="00C72C73">
        <w:rPr>
          <w:rFonts w:asciiTheme="minorHAnsi" w:hAnsiTheme="minorHAnsi" w:cstheme="minorHAnsi"/>
          <w:szCs w:val="24"/>
        </w:rPr>
        <w:t>2</w:t>
      </w:r>
      <w:r w:rsidR="00C03FAF">
        <w:rPr>
          <w:rFonts w:asciiTheme="minorHAnsi" w:hAnsiTheme="minorHAnsi" w:cstheme="minorHAnsi"/>
          <w:szCs w:val="24"/>
        </w:rPr>
        <w:t>9</w:t>
      </w:r>
      <w:r w:rsidRPr="005C0E34">
        <w:rPr>
          <w:rFonts w:asciiTheme="minorHAnsi" w:hAnsiTheme="minorHAnsi" w:cstheme="minorHAnsi"/>
          <w:szCs w:val="24"/>
        </w:rPr>
        <w:t>/</w:t>
      </w:r>
      <w:r w:rsidRPr="00753C3D">
        <w:rPr>
          <w:rFonts w:asciiTheme="minorHAnsi" w:hAnsiTheme="minorHAnsi" w:cstheme="minorHAnsi"/>
          <w:szCs w:val="24"/>
        </w:rPr>
        <w:t>0</w:t>
      </w:r>
      <w:r w:rsidR="00C03FAF">
        <w:rPr>
          <w:rFonts w:asciiTheme="minorHAnsi" w:hAnsiTheme="minorHAnsi" w:cstheme="minorHAnsi"/>
          <w:szCs w:val="24"/>
        </w:rPr>
        <w:t>9</w:t>
      </w:r>
      <w:r w:rsidRPr="00753C3D">
        <w:rPr>
          <w:rFonts w:asciiTheme="minorHAnsi" w:hAnsiTheme="minorHAnsi" w:cstheme="minorHAnsi"/>
          <w:szCs w:val="24"/>
        </w:rPr>
        <w:t>.</w:t>
      </w:r>
      <w:r w:rsidRPr="005C0E34">
        <w:rPr>
          <w:rFonts w:asciiTheme="minorHAnsi" w:hAnsiTheme="minorHAnsi" w:cstheme="minorHAnsi"/>
          <w:szCs w:val="24"/>
        </w:rPr>
        <w:t>20</w:t>
      </w:r>
      <w:r>
        <w:rPr>
          <w:rFonts w:asciiTheme="minorHAnsi" w:hAnsiTheme="minorHAnsi" w:cstheme="minorHAnsi"/>
          <w:szCs w:val="24"/>
        </w:rPr>
        <w:t>2</w:t>
      </w:r>
      <w:r w:rsidR="00882BA2">
        <w:rPr>
          <w:rFonts w:asciiTheme="minorHAnsi" w:hAnsiTheme="minorHAnsi" w:cstheme="minorHAnsi"/>
          <w:szCs w:val="24"/>
        </w:rPr>
        <w:t>2</w:t>
      </w:r>
    </w:p>
    <w:p w14:paraId="35462DF6" w14:textId="77777777" w:rsidR="00E801FB" w:rsidRDefault="00E801FB" w:rsidP="00E801FB">
      <w:pPr>
        <w:rPr>
          <w:rFonts w:asciiTheme="minorHAnsi" w:hAnsiTheme="minorHAnsi" w:cstheme="minorHAnsi"/>
          <w:szCs w:val="24"/>
        </w:rPr>
      </w:pPr>
    </w:p>
    <w:p w14:paraId="605E105B" w14:textId="77777777" w:rsidR="00E801FB" w:rsidRPr="005C0E34" w:rsidRDefault="00E801FB" w:rsidP="00E801FB">
      <w:pPr>
        <w:rPr>
          <w:rFonts w:asciiTheme="minorHAnsi" w:hAnsiTheme="minorHAnsi" w:cstheme="minorHAnsi"/>
          <w:szCs w:val="24"/>
        </w:rPr>
      </w:pPr>
    </w:p>
    <w:p w14:paraId="13A652AC" w14:textId="36C90F53" w:rsidR="00E801FB" w:rsidRPr="001606B5" w:rsidRDefault="00E801FB" w:rsidP="00E801FB">
      <w:pPr>
        <w:ind w:left="1134" w:hanging="1134"/>
        <w:rPr>
          <w:rFonts w:asciiTheme="minorHAnsi" w:hAnsiTheme="minorHAnsi" w:cstheme="minorHAnsi"/>
          <w:szCs w:val="24"/>
        </w:rPr>
      </w:pPr>
      <w:r w:rsidRPr="005C0E34">
        <w:rPr>
          <w:rFonts w:asciiTheme="minorHAnsi" w:hAnsiTheme="minorHAnsi" w:cstheme="minorHAnsi"/>
          <w:szCs w:val="24"/>
          <w:u w:val="single"/>
        </w:rPr>
        <w:t>Objet</w:t>
      </w:r>
      <w:r w:rsidRPr="005C0E34">
        <w:rPr>
          <w:rFonts w:asciiTheme="minorHAnsi" w:hAnsiTheme="minorHAnsi" w:cstheme="minorHAnsi"/>
          <w:szCs w:val="24"/>
        </w:rPr>
        <w:t>:</w:t>
      </w:r>
      <w:r w:rsidRPr="005C0E34">
        <w:rPr>
          <w:rFonts w:asciiTheme="minorHAnsi" w:hAnsiTheme="minorHAnsi" w:cstheme="minorHAnsi"/>
          <w:szCs w:val="24"/>
        </w:rPr>
        <w:tab/>
      </w:r>
      <w:r w:rsidR="00C03FAF">
        <w:rPr>
          <w:rFonts w:asciiTheme="minorHAnsi" w:hAnsiTheme="minorHAnsi" w:cstheme="minorHAnsi"/>
          <w:szCs w:val="24"/>
        </w:rPr>
        <w:t>plan directeur des énergies</w:t>
      </w:r>
    </w:p>
    <w:p w14:paraId="6EBE3B44" w14:textId="77777777" w:rsidR="00E801FB" w:rsidRPr="001606B5" w:rsidRDefault="00E801FB" w:rsidP="00E801FB">
      <w:pPr>
        <w:rPr>
          <w:rFonts w:asciiTheme="minorHAnsi" w:hAnsiTheme="minorHAnsi" w:cstheme="minorHAnsi"/>
          <w:szCs w:val="24"/>
        </w:rPr>
      </w:pPr>
    </w:p>
    <w:p w14:paraId="4C068BDB" w14:textId="4C6A82A7" w:rsidR="00E801FB" w:rsidRPr="00BE0996" w:rsidRDefault="00E801FB" w:rsidP="00E801FB">
      <w:pPr>
        <w:rPr>
          <w:rFonts w:asciiTheme="minorHAnsi" w:hAnsiTheme="minorHAnsi" w:cstheme="minorHAnsi"/>
          <w:sz w:val="23"/>
          <w:szCs w:val="23"/>
        </w:rPr>
      </w:pPr>
      <w:r w:rsidRPr="00BE0996">
        <w:rPr>
          <w:rFonts w:asciiTheme="minorHAnsi" w:hAnsiTheme="minorHAnsi" w:cstheme="minorHAnsi"/>
          <w:sz w:val="23"/>
          <w:szCs w:val="23"/>
        </w:rPr>
        <w:t>M</w:t>
      </w:r>
      <w:r w:rsidR="001E5917">
        <w:rPr>
          <w:rFonts w:asciiTheme="minorHAnsi" w:hAnsiTheme="minorHAnsi" w:cstheme="minorHAnsi"/>
          <w:sz w:val="23"/>
          <w:szCs w:val="23"/>
        </w:rPr>
        <w:t xml:space="preserve">onsieur </w:t>
      </w:r>
      <w:r w:rsidRPr="00BE0996">
        <w:rPr>
          <w:rFonts w:asciiTheme="minorHAnsi" w:hAnsiTheme="minorHAnsi" w:cstheme="minorHAnsi"/>
          <w:sz w:val="23"/>
          <w:szCs w:val="23"/>
        </w:rPr>
        <w:t>l</w:t>
      </w:r>
      <w:r w:rsidR="001E5917">
        <w:rPr>
          <w:rFonts w:asciiTheme="minorHAnsi" w:hAnsiTheme="minorHAnsi" w:cstheme="minorHAnsi"/>
          <w:sz w:val="23"/>
          <w:szCs w:val="23"/>
        </w:rPr>
        <w:t>e</w:t>
      </w:r>
      <w:r w:rsidRPr="00BE0996">
        <w:rPr>
          <w:rFonts w:asciiTheme="minorHAnsi" w:hAnsiTheme="minorHAnsi" w:cstheme="minorHAnsi"/>
          <w:sz w:val="23"/>
          <w:szCs w:val="23"/>
        </w:rPr>
        <w:t xml:space="preserve"> Président, Mesdames et Messieurs les Conseillers,</w:t>
      </w:r>
    </w:p>
    <w:p w14:paraId="7E1F0526" w14:textId="7F6D932E" w:rsidR="0064108F" w:rsidRPr="00C03FAF" w:rsidRDefault="0064108F" w:rsidP="00C03FAF">
      <w:pPr>
        <w:tabs>
          <w:tab w:val="right" w:pos="7797"/>
        </w:tabs>
        <w:spacing w:line="0" w:lineRule="atLeast"/>
        <w:rPr>
          <w:rFonts w:asciiTheme="minorHAnsi" w:hAnsiTheme="minorHAnsi" w:cstheme="minorHAnsi"/>
          <w:sz w:val="23"/>
          <w:szCs w:val="23"/>
          <w:lang w:val="fr-CH"/>
        </w:rPr>
      </w:pPr>
    </w:p>
    <w:p w14:paraId="479BDDD3" w14:textId="392B5D5A" w:rsidR="00C03FAF" w:rsidRPr="00C03FAF" w:rsidRDefault="00C03FAF" w:rsidP="00C03FAF">
      <w:pPr>
        <w:tabs>
          <w:tab w:val="right" w:pos="7797"/>
        </w:tabs>
        <w:spacing w:line="0" w:lineRule="atLeast"/>
        <w:rPr>
          <w:rFonts w:asciiTheme="minorHAnsi" w:hAnsiTheme="minorHAnsi" w:cstheme="minorHAnsi"/>
          <w:sz w:val="23"/>
          <w:szCs w:val="23"/>
          <w:lang w:val="fr-CH"/>
        </w:rPr>
      </w:pPr>
      <w:r w:rsidRPr="00C03FAF">
        <w:rPr>
          <w:rFonts w:asciiTheme="minorHAnsi" w:hAnsiTheme="minorHAnsi" w:cstheme="minorHAnsi"/>
          <w:sz w:val="23"/>
          <w:szCs w:val="23"/>
          <w:lang w:val="fr-CH"/>
        </w:rPr>
        <w:t>Le 15</w:t>
      </w:r>
      <w:r>
        <w:rPr>
          <w:rFonts w:asciiTheme="minorHAnsi" w:hAnsiTheme="minorHAnsi" w:cstheme="minorHAnsi"/>
          <w:sz w:val="23"/>
          <w:szCs w:val="23"/>
          <w:lang w:val="fr-CH"/>
        </w:rPr>
        <w:t xml:space="preserve"> décembre </w:t>
      </w:r>
      <w:r w:rsidRPr="00C03FAF">
        <w:rPr>
          <w:rFonts w:asciiTheme="minorHAnsi" w:hAnsiTheme="minorHAnsi" w:cstheme="minorHAnsi"/>
          <w:sz w:val="23"/>
          <w:szCs w:val="23"/>
          <w:lang w:val="fr-CH"/>
        </w:rPr>
        <w:t xml:space="preserve">2021, le Conseil </w:t>
      </w:r>
      <w:r>
        <w:rPr>
          <w:rFonts w:asciiTheme="minorHAnsi" w:hAnsiTheme="minorHAnsi" w:cstheme="minorHAnsi"/>
          <w:sz w:val="23"/>
          <w:szCs w:val="23"/>
          <w:lang w:val="fr-CH"/>
        </w:rPr>
        <w:t>c</w:t>
      </w:r>
      <w:r w:rsidRPr="00C03FAF">
        <w:rPr>
          <w:rFonts w:asciiTheme="minorHAnsi" w:hAnsiTheme="minorHAnsi" w:cstheme="minorHAnsi"/>
          <w:sz w:val="23"/>
          <w:szCs w:val="23"/>
          <w:lang w:val="fr-CH"/>
        </w:rPr>
        <w:t xml:space="preserve">ommunal acceptait le préavis </w:t>
      </w:r>
      <w:r w:rsidRPr="00C03FAF">
        <w:rPr>
          <w:rFonts w:asciiTheme="minorHAnsi" w:hAnsiTheme="minorHAnsi" w:cstheme="minorHAnsi"/>
          <w:sz w:val="23"/>
          <w:szCs w:val="23"/>
          <w:lang w:val="fr-CH"/>
        </w:rPr>
        <w:t>n</w:t>
      </w:r>
      <w:r w:rsidRPr="00C03FAF">
        <w:rPr>
          <w:rFonts w:asciiTheme="minorHAnsi" w:hAnsiTheme="minorHAnsi" w:cstheme="minorHAnsi"/>
          <w:sz w:val="23"/>
          <w:szCs w:val="23"/>
          <w:vertAlign w:val="superscript"/>
          <w:lang w:val="fr-CH"/>
        </w:rPr>
        <w:t>o</w:t>
      </w:r>
      <w:r>
        <w:rPr>
          <w:rFonts w:asciiTheme="minorHAnsi" w:hAnsiTheme="minorHAnsi" w:cstheme="minorHAnsi"/>
          <w:sz w:val="23"/>
          <w:szCs w:val="23"/>
          <w:lang w:val="fr-CH"/>
        </w:rPr>
        <w:t xml:space="preserve"> </w:t>
      </w:r>
      <w:r w:rsidRPr="00C03FAF">
        <w:rPr>
          <w:rFonts w:asciiTheme="minorHAnsi" w:hAnsiTheme="minorHAnsi" w:cstheme="minorHAnsi"/>
          <w:sz w:val="23"/>
          <w:szCs w:val="23"/>
          <w:lang w:val="fr-CH"/>
        </w:rPr>
        <w:t>15/11.2021 «Demande d'un crédit d'étude de Fr. 50'000.</w:t>
      </w:r>
      <w:r>
        <w:rPr>
          <w:rFonts w:asciiTheme="minorHAnsi" w:hAnsiTheme="minorHAnsi" w:cstheme="minorHAnsi"/>
          <w:sz w:val="23"/>
          <w:szCs w:val="23"/>
          <w:lang w:val="fr-CH"/>
        </w:rPr>
        <w:t xml:space="preserve">– </w:t>
      </w:r>
      <w:r w:rsidRPr="00C03FAF">
        <w:rPr>
          <w:rFonts w:asciiTheme="minorHAnsi" w:hAnsiTheme="minorHAnsi" w:cstheme="minorHAnsi"/>
          <w:sz w:val="23"/>
          <w:szCs w:val="23"/>
          <w:lang w:val="fr-CH"/>
        </w:rPr>
        <w:t>pour financer un plan directeur communal des énergies». Les buts étaient d’établir un état des lieux des consommations énergétiques sur le territoire de la Commune, ainsi que de proposer des stratégies d’économie et de production locale d’énergie adaptées à notre situation géographique et économique.</w:t>
      </w:r>
    </w:p>
    <w:p w14:paraId="4199BAE6" w14:textId="77777777" w:rsidR="00C03FAF" w:rsidRPr="00C03FAF" w:rsidRDefault="00C03FAF" w:rsidP="00C03FAF">
      <w:pPr>
        <w:tabs>
          <w:tab w:val="right" w:pos="7797"/>
        </w:tabs>
        <w:spacing w:line="0" w:lineRule="atLeast"/>
        <w:rPr>
          <w:rFonts w:asciiTheme="minorHAnsi" w:hAnsiTheme="minorHAnsi" w:cstheme="minorHAnsi"/>
          <w:sz w:val="23"/>
          <w:szCs w:val="23"/>
          <w:lang w:val="fr-CH"/>
        </w:rPr>
      </w:pPr>
    </w:p>
    <w:p w14:paraId="41A3DBD4" w14:textId="0FF0C205" w:rsidR="00C03FAF" w:rsidRPr="00C03FAF" w:rsidRDefault="00C03FAF" w:rsidP="00C03FAF">
      <w:pPr>
        <w:tabs>
          <w:tab w:val="right" w:pos="7797"/>
        </w:tabs>
        <w:spacing w:line="0" w:lineRule="atLeast"/>
        <w:rPr>
          <w:rFonts w:asciiTheme="minorHAnsi" w:hAnsiTheme="minorHAnsi" w:cstheme="minorHAnsi"/>
          <w:sz w:val="23"/>
          <w:szCs w:val="23"/>
          <w:lang w:val="fr-CH"/>
        </w:rPr>
      </w:pPr>
      <w:r w:rsidRPr="00C03FAF">
        <w:rPr>
          <w:rFonts w:asciiTheme="minorHAnsi" w:hAnsiTheme="minorHAnsi" w:cstheme="minorHAnsi"/>
          <w:sz w:val="23"/>
          <w:szCs w:val="23"/>
          <w:lang w:val="fr-CH"/>
        </w:rPr>
        <w:t xml:space="preserve">Le rapport final vous a été transmis par le secrétariat du Conseil </w:t>
      </w:r>
      <w:r>
        <w:rPr>
          <w:rFonts w:asciiTheme="minorHAnsi" w:hAnsiTheme="minorHAnsi" w:cstheme="minorHAnsi"/>
          <w:sz w:val="23"/>
          <w:szCs w:val="23"/>
          <w:lang w:val="fr-CH"/>
        </w:rPr>
        <w:t>c</w:t>
      </w:r>
      <w:r w:rsidRPr="00C03FAF">
        <w:rPr>
          <w:rFonts w:asciiTheme="minorHAnsi" w:hAnsiTheme="minorHAnsi" w:cstheme="minorHAnsi"/>
          <w:sz w:val="23"/>
          <w:szCs w:val="23"/>
          <w:lang w:val="fr-CH"/>
        </w:rPr>
        <w:t>ommunal le 23</w:t>
      </w:r>
      <w:r>
        <w:rPr>
          <w:rFonts w:asciiTheme="minorHAnsi" w:hAnsiTheme="minorHAnsi" w:cstheme="minorHAnsi"/>
          <w:sz w:val="23"/>
          <w:szCs w:val="23"/>
          <w:lang w:val="fr-CH"/>
        </w:rPr>
        <w:t xml:space="preserve"> coura</w:t>
      </w:r>
      <w:r w:rsidR="00456298">
        <w:rPr>
          <w:rFonts w:asciiTheme="minorHAnsi" w:hAnsiTheme="minorHAnsi" w:cstheme="minorHAnsi"/>
          <w:sz w:val="23"/>
          <w:szCs w:val="23"/>
          <w:lang w:val="fr-CH"/>
        </w:rPr>
        <w:t>n</w:t>
      </w:r>
      <w:r>
        <w:rPr>
          <w:rFonts w:asciiTheme="minorHAnsi" w:hAnsiTheme="minorHAnsi" w:cstheme="minorHAnsi"/>
          <w:sz w:val="23"/>
          <w:szCs w:val="23"/>
          <w:lang w:val="fr-CH"/>
        </w:rPr>
        <w:t>t</w:t>
      </w:r>
      <w:r w:rsidRPr="00C03FAF">
        <w:rPr>
          <w:rFonts w:asciiTheme="minorHAnsi" w:hAnsiTheme="minorHAnsi" w:cstheme="minorHAnsi"/>
          <w:sz w:val="23"/>
          <w:szCs w:val="23"/>
          <w:lang w:val="fr-CH"/>
        </w:rPr>
        <w:t>. Nous vous serions très reconnaissant pour votre lecture du document en particulier de la partie 6</w:t>
      </w:r>
      <w:r>
        <w:rPr>
          <w:rFonts w:asciiTheme="minorHAnsi" w:hAnsiTheme="minorHAnsi" w:cstheme="minorHAnsi"/>
          <w:sz w:val="23"/>
          <w:szCs w:val="23"/>
          <w:lang w:val="fr-CH"/>
        </w:rPr>
        <w:t> </w:t>
      </w:r>
      <w:r w:rsidRPr="00C03FAF">
        <w:rPr>
          <w:rFonts w:asciiTheme="minorHAnsi" w:hAnsiTheme="minorHAnsi" w:cstheme="minorHAnsi"/>
          <w:sz w:val="23"/>
          <w:szCs w:val="23"/>
          <w:lang w:val="fr-CH"/>
        </w:rPr>
        <w:t xml:space="preserve">«fiches de mesure». </w:t>
      </w:r>
      <w:r>
        <w:rPr>
          <w:rFonts w:asciiTheme="minorHAnsi" w:hAnsiTheme="minorHAnsi" w:cstheme="minorHAnsi"/>
          <w:sz w:val="23"/>
          <w:szCs w:val="23"/>
          <w:lang w:val="fr-CH"/>
        </w:rPr>
        <w:t>N</w:t>
      </w:r>
      <w:r w:rsidRPr="00C03FAF">
        <w:rPr>
          <w:rFonts w:asciiTheme="minorHAnsi" w:hAnsiTheme="minorHAnsi" w:cstheme="minorHAnsi"/>
          <w:sz w:val="23"/>
          <w:szCs w:val="23"/>
          <w:lang w:val="fr-CH"/>
        </w:rPr>
        <w:t>ous avons convenu</w:t>
      </w:r>
      <w:r>
        <w:rPr>
          <w:rFonts w:asciiTheme="minorHAnsi" w:hAnsiTheme="minorHAnsi" w:cstheme="minorHAnsi"/>
          <w:sz w:val="23"/>
          <w:szCs w:val="23"/>
          <w:lang w:val="fr-CH"/>
        </w:rPr>
        <w:t xml:space="preserve">, avec M. le Président, </w:t>
      </w:r>
      <w:r w:rsidRPr="00C03FAF">
        <w:rPr>
          <w:rFonts w:asciiTheme="minorHAnsi" w:hAnsiTheme="minorHAnsi" w:cstheme="minorHAnsi"/>
          <w:sz w:val="23"/>
          <w:szCs w:val="23"/>
          <w:lang w:val="fr-CH"/>
        </w:rPr>
        <w:t>d’une séance de question</w:t>
      </w:r>
      <w:r>
        <w:rPr>
          <w:rFonts w:asciiTheme="minorHAnsi" w:hAnsiTheme="minorHAnsi" w:cstheme="minorHAnsi"/>
          <w:sz w:val="23"/>
          <w:szCs w:val="23"/>
          <w:lang w:val="fr-CH"/>
        </w:rPr>
        <w:t xml:space="preserve">s d’une </w:t>
      </w:r>
      <w:r w:rsidRPr="00C03FAF">
        <w:rPr>
          <w:rFonts w:asciiTheme="minorHAnsi" w:hAnsiTheme="minorHAnsi" w:cstheme="minorHAnsi"/>
          <w:sz w:val="23"/>
          <w:szCs w:val="23"/>
          <w:lang w:val="fr-CH"/>
        </w:rPr>
        <w:t xml:space="preserve">heure </w:t>
      </w:r>
      <w:r>
        <w:rPr>
          <w:rFonts w:asciiTheme="minorHAnsi" w:hAnsiTheme="minorHAnsi" w:cstheme="minorHAnsi"/>
          <w:sz w:val="23"/>
          <w:szCs w:val="23"/>
          <w:lang w:val="fr-CH"/>
        </w:rPr>
        <w:t>lors de la séance</w:t>
      </w:r>
      <w:r w:rsidRPr="00C03FAF">
        <w:rPr>
          <w:rFonts w:asciiTheme="minorHAnsi" w:hAnsiTheme="minorHAnsi" w:cstheme="minorHAnsi"/>
          <w:sz w:val="23"/>
          <w:szCs w:val="23"/>
          <w:lang w:val="fr-CH"/>
        </w:rPr>
        <w:t xml:space="preserve"> du 2 novembre 2022</w:t>
      </w:r>
      <w:r>
        <w:rPr>
          <w:rFonts w:asciiTheme="minorHAnsi" w:hAnsiTheme="minorHAnsi" w:cstheme="minorHAnsi"/>
          <w:sz w:val="23"/>
          <w:szCs w:val="23"/>
          <w:lang w:val="fr-CH"/>
        </w:rPr>
        <w:t>,</w:t>
      </w:r>
      <w:r w:rsidRPr="00C03FAF">
        <w:rPr>
          <w:rFonts w:asciiTheme="minorHAnsi" w:hAnsiTheme="minorHAnsi" w:cstheme="minorHAnsi"/>
          <w:sz w:val="23"/>
          <w:szCs w:val="23"/>
          <w:lang w:val="fr-CH"/>
        </w:rPr>
        <w:t xml:space="preserve"> en présence de l’ingénieur auteur du rapport.</w:t>
      </w:r>
    </w:p>
    <w:p w14:paraId="4635186D" w14:textId="77777777" w:rsidR="00C03FAF" w:rsidRPr="00C03FAF" w:rsidRDefault="00C03FAF" w:rsidP="00C03FAF">
      <w:pPr>
        <w:tabs>
          <w:tab w:val="right" w:pos="7797"/>
        </w:tabs>
        <w:spacing w:line="0" w:lineRule="atLeast"/>
        <w:rPr>
          <w:rFonts w:asciiTheme="minorHAnsi" w:hAnsiTheme="minorHAnsi" w:cstheme="minorHAnsi"/>
          <w:sz w:val="23"/>
          <w:szCs w:val="23"/>
          <w:lang w:val="fr-CH"/>
        </w:rPr>
      </w:pPr>
    </w:p>
    <w:p w14:paraId="7DF6E137" w14:textId="016C877E" w:rsidR="00C03FAF" w:rsidRPr="00C03FAF" w:rsidRDefault="00C03FAF" w:rsidP="00C03FAF">
      <w:pPr>
        <w:tabs>
          <w:tab w:val="right" w:pos="7797"/>
        </w:tabs>
        <w:spacing w:line="0" w:lineRule="atLeast"/>
        <w:rPr>
          <w:rFonts w:asciiTheme="minorHAnsi" w:hAnsiTheme="minorHAnsi" w:cstheme="minorHAnsi"/>
          <w:sz w:val="23"/>
          <w:szCs w:val="23"/>
          <w:lang w:val="fr-CH"/>
        </w:rPr>
      </w:pPr>
      <w:r w:rsidRPr="00C03FAF">
        <w:rPr>
          <w:rFonts w:asciiTheme="minorHAnsi" w:hAnsiTheme="minorHAnsi" w:cstheme="minorHAnsi"/>
          <w:sz w:val="23"/>
          <w:szCs w:val="23"/>
          <w:lang w:val="fr-CH"/>
        </w:rPr>
        <w:t>Le rapport met aussi en évidence la nécessité de travailler étroitement avec les partenaires industriels</w:t>
      </w:r>
      <w:r>
        <w:rPr>
          <w:rFonts w:asciiTheme="minorHAnsi" w:hAnsiTheme="minorHAnsi" w:cstheme="minorHAnsi"/>
          <w:sz w:val="23"/>
          <w:szCs w:val="23"/>
          <w:lang w:val="fr-CH"/>
        </w:rPr>
        <w:t>,</w:t>
      </w:r>
      <w:r w:rsidRPr="00C03FAF">
        <w:rPr>
          <w:rFonts w:asciiTheme="minorHAnsi" w:hAnsiTheme="minorHAnsi" w:cstheme="minorHAnsi"/>
          <w:sz w:val="23"/>
          <w:szCs w:val="23"/>
          <w:lang w:val="fr-CH"/>
        </w:rPr>
        <w:t xml:space="preserve"> afin de profiter au maximum des synergies possibles. Ce dialogue existe mais doit maintenant déboucher vers des solutions pratiques favorables à toutes les parties, et s’inscrire dans les réalités économiques. Il s’agit donc d’aller de l’avant, sans tomber dans le dogmatisme parfois trop présent à l’heure actuelle.</w:t>
      </w:r>
    </w:p>
    <w:p w14:paraId="032AF019" w14:textId="77777777" w:rsidR="00C03FAF" w:rsidRPr="00C03FAF" w:rsidRDefault="00C03FAF" w:rsidP="00C03FAF">
      <w:pPr>
        <w:tabs>
          <w:tab w:val="right" w:pos="7797"/>
        </w:tabs>
        <w:spacing w:line="0" w:lineRule="atLeast"/>
        <w:rPr>
          <w:rFonts w:asciiTheme="minorHAnsi" w:hAnsiTheme="minorHAnsi" w:cstheme="minorHAnsi"/>
          <w:sz w:val="23"/>
          <w:szCs w:val="23"/>
          <w:lang w:val="fr-CH"/>
        </w:rPr>
      </w:pPr>
    </w:p>
    <w:p w14:paraId="21499EF7" w14:textId="77777777" w:rsidR="00C03FAF" w:rsidRPr="00C03FAF" w:rsidRDefault="00C03FAF" w:rsidP="00C03FAF">
      <w:pPr>
        <w:tabs>
          <w:tab w:val="right" w:pos="7797"/>
        </w:tabs>
        <w:spacing w:line="0" w:lineRule="atLeast"/>
        <w:rPr>
          <w:rFonts w:asciiTheme="minorHAnsi" w:hAnsiTheme="minorHAnsi" w:cstheme="minorHAnsi"/>
          <w:sz w:val="23"/>
          <w:szCs w:val="23"/>
          <w:lang w:val="fr-CH"/>
        </w:rPr>
      </w:pPr>
      <w:r w:rsidRPr="00C03FAF">
        <w:rPr>
          <w:rFonts w:asciiTheme="minorHAnsi" w:hAnsiTheme="minorHAnsi" w:cstheme="minorHAnsi"/>
          <w:sz w:val="23"/>
          <w:szCs w:val="23"/>
          <w:lang w:val="fr-CH"/>
        </w:rPr>
        <w:t>Un rapport est toujours une vue du moment. Dans le contexte actuel très instable et complexe, certaines positions seront chahutées en particulier par rapport au coût/bénéfice en relation avec la volatilité des prix. Un rapport peut toujours être amélioré. Le but de ce rapport est de faire un état des lieux et ainsi de préparer le terrain pour l’étape suivante, ceci dans des délais courts en regard de l’urgence actuelle. Il doit guider les actions concrètes de la Commune, actions inscrites dans une vision à définir ensemble.</w:t>
      </w:r>
    </w:p>
    <w:p w14:paraId="20641FD5" w14:textId="77777777" w:rsidR="00C03FAF" w:rsidRPr="00C03FAF" w:rsidRDefault="00C03FAF" w:rsidP="00C03FAF">
      <w:pPr>
        <w:tabs>
          <w:tab w:val="right" w:pos="7797"/>
        </w:tabs>
        <w:spacing w:line="0" w:lineRule="atLeast"/>
        <w:rPr>
          <w:rFonts w:asciiTheme="minorHAnsi" w:hAnsiTheme="minorHAnsi" w:cstheme="minorHAnsi"/>
          <w:sz w:val="23"/>
          <w:szCs w:val="23"/>
          <w:lang w:val="fr-CH"/>
        </w:rPr>
      </w:pPr>
    </w:p>
    <w:p w14:paraId="6BEC323F" w14:textId="77777777" w:rsidR="00770D12" w:rsidRPr="00770D12" w:rsidRDefault="00770D12" w:rsidP="00770D12">
      <w:pPr>
        <w:tabs>
          <w:tab w:val="right" w:pos="7797"/>
        </w:tabs>
        <w:spacing w:line="0" w:lineRule="atLeast"/>
        <w:rPr>
          <w:rFonts w:asciiTheme="minorHAnsi" w:hAnsiTheme="minorHAnsi" w:cstheme="minorHAnsi"/>
          <w:sz w:val="23"/>
          <w:szCs w:val="23"/>
          <w:lang w:val="fr-CH"/>
        </w:rPr>
      </w:pPr>
    </w:p>
    <w:p w14:paraId="11BC7A87" w14:textId="6C546229" w:rsidR="00A8072B" w:rsidRDefault="00A8072B">
      <w:pPr>
        <w:ind w:left="4536"/>
        <w:jc w:val="center"/>
        <w:rPr>
          <w:rFonts w:asciiTheme="minorHAnsi" w:hAnsiTheme="minorHAnsi" w:cstheme="minorHAnsi"/>
          <w:sz w:val="23"/>
          <w:szCs w:val="23"/>
        </w:rPr>
      </w:pPr>
      <w:r w:rsidRPr="00BE0996">
        <w:rPr>
          <w:rFonts w:asciiTheme="minorHAnsi" w:hAnsiTheme="minorHAnsi" w:cstheme="minorHAnsi"/>
          <w:sz w:val="23"/>
          <w:szCs w:val="23"/>
        </w:rPr>
        <w:t>La Municipalité</w:t>
      </w:r>
    </w:p>
    <w:p w14:paraId="7C469D13" w14:textId="564E6BBE" w:rsidR="007F0686" w:rsidRDefault="007F0686" w:rsidP="00C03FAF">
      <w:pPr>
        <w:tabs>
          <w:tab w:val="right" w:pos="7797"/>
        </w:tabs>
        <w:spacing w:line="0" w:lineRule="atLeast"/>
        <w:rPr>
          <w:rFonts w:asciiTheme="minorHAnsi" w:hAnsiTheme="minorHAnsi" w:cstheme="minorHAnsi"/>
          <w:sz w:val="23"/>
          <w:szCs w:val="23"/>
        </w:rPr>
      </w:pPr>
    </w:p>
    <w:p w14:paraId="19884E56" w14:textId="77777777" w:rsidR="00C03FAF" w:rsidRDefault="00C03FAF" w:rsidP="00C03FAF">
      <w:pPr>
        <w:tabs>
          <w:tab w:val="right" w:pos="7797"/>
        </w:tabs>
        <w:spacing w:line="0" w:lineRule="atLeast"/>
        <w:rPr>
          <w:rFonts w:asciiTheme="minorHAnsi" w:hAnsiTheme="minorHAnsi" w:cstheme="minorHAnsi"/>
          <w:sz w:val="23"/>
          <w:szCs w:val="23"/>
        </w:rPr>
      </w:pPr>
    </w:p>
    <w:p w14:paraId="1F65D60C" w14:textId="0CAD7553" w:rsidR="00A8072B" w:rsidRPr="00BE0996" w:rsidRDefault="00A8072B">
      <w:pPr>
        <w:rPr>
          <w:rFonts w:asciiTheme="minorHAnsi" w:hAnsiTheme="minorHAnsi" w:cstheme="minorHAnsi"/>
          <w:sz w:val="23"/>
          <w:szCs w:val="23"/>
        </w:rPr>
      </w:pPr>
      <w:r w:rsidRPr="00BE0996">
        <w:rPr>
          <w:rFonts w:asciiTheme="minorHAnsi" w:hAnsiTheme="minorHAnsi" w:cstheme="minorHAnsi"/>
          <w:sz w:val="23"/>
          <w:szCs w:val="23"/>
        </w:rPr>
        <w:t xml:space="preserve">Saint-Prex, le </w:t>
      </w:r>
      <w:r w:rsidR="00C03FAF">
        <w:rPr>
          <w:rFonts w:asciiTheme="minorHAnsi" w:hAnsiTheme="minorHAnsi" w:cstheme="minorHAnsi"/>
          <w:sz w:val="23"/>
          <w:szCs w:val="23"/>
        </w:rPr>
        <w:t>28 septembre</w:t>
      </w:r>
      <w:r w:rsidR="00CD65C3" w:rsidRPr="00BE0996">
        <w:rPr>
          <w:rFonts w:asciiTheme="minorHAnsi" w:hAnsiTheme="minorHAnsi" w:cstheme="minorHAnsi"/>
          <w:sz w:val="23"/>
          <w:szCs w:val="23"/>
        </w:rPr>
        <w:t xml:space="preserve"> </w:t>
      </w:r>
      <w:r w:rsidR="0076793C" w:rsidRPr="00BE0996">
        <w:rPr>
          <w:rFonts w:asciiTheme="minorHAnsi" w:hAnsiTheme="minorHAnsi" w:cstheme="minorHAnsi"/>
          <w:sz w:val="23"/>
          <w:szCs w:val="23"/>
        </w:rPr>
        <w:t>202</w:t>
      </w:r>
      <w:r w:rsidR="007D598D">
        <w:rPr>
          <w:rFonts w:asciiTheme="minorHAnsi" w:hAnsiTheme="minorHAnsi" w:cstheme="minorHAnsi"/>
          <w:sz w:val="23"/>
          <w:szCs w:val="23"/>
        </w:rPr>
        <w:t>2</w:t>
      </w:r>
      <w:r w:rsidR="00BA7E9D">
        <w:rPr>
          <w:rFonts w:asciiTheme="minorHAnsi" w:hAnsiTheme="minorHAnsi" w:cstheme="minorHAnsi"/>
          <w:sz w:val="23"/>
          <w:szCs w:val="23"/>
        </w:rPr>
        <w:t>/</w:t>
      </w:r>
      <w:r w:rsidR="00C03FAF">
        <w:rPr>
          <w:rFonts w:asciiTheme="minorHAnsi" w:hAnsiTheme="minorHAnsi" w:cstheme="minorHAnsi"/>
          <w:sz w:val="23"/>
          <w:szCs w:val="23"/>
        </w:rPr>
        <w:t>AG</w:t>
      </w:r>
      <w:r w:rsidR="00BC63CA">
        <w:rPr>
          <w:rFonts w:asciiTheme="minorHAnsi" w:hAnsiTheme="minorHAnsi" w:cstheme="minorHAnsi"/>
          <w:sz w:val="23"/>
          <w:szCs w:val="23"/>
        </w:rPr>
        <w:t xml:space="preserve"> – 101.02</w:t>
      </w:r>
    </w:p>
    <w:p w14:paraId="4BC4078E" w14:textId="757A96D7" w:rsidR="00810522" w:rsidRDefault="00810522">
      <w:pPr>
        <w:rPr>
          <w:rFonts w:asciiTheme="minorHAnsi" w:hAnsiTheme="minorHAnsi" w:cstheme="minorHAnsi"/>
          <w:sz w:val="23"/>
          <w:szCs w:val="23"/>
        </w:rPr>
      </w:pPr>
    </w:p>
    <w:p w14:paraId="7AF99DF4" w14:textId="77777777" w:rsidR="00C03FAF" w:rsidRPr="00BE0996" w:rsidRDefault="00C03FAF">
      <w:pPr>
        <w:rPr>
          <w:rFonts w:asciiTheme="minorHAnsi" w:hAnsiTheme="minorHAnsi" w:cstheme="minorHAnsi"/>
          <w:sz w:val="23"/>
          <w:szCs w:val="23"/>
        </w:rPr>
      </w:pPr>
    </w:p>
    <w:p w14:paraId="17ED3905" w14:textId="25C86B2A" w:rsidR="00C66099" w:rsidRPr="00BE0996" w:rsidRDefault="00C66099" w:rsidP="00C66099">
      <w:pPr>
        <w:rPr>
          <w:rFonts w:asciiTheme="minorHAnsi" w:hAnsiTheme="minorHAnsi" w:cstheme="minorHAnsi"/>
          <w:i/>
          <w:sz w:val="23"/>
          <w:szCs w:val="23"/>
        </w:rPr>
      </w:pPr>
      <w:r w:rsidRPr="00BE0996">
        <w:rPr>
          <w:rFonts w:asciiTheme="minorHAnsi" w:hAnsiTheme="minorHAnsi" w:cstheme="minorHAnsi"/>
          <w:i/>
          <w:sz w:val="23"/>
          <w:szCs w:val="23"/>
        </w:rPr>
        <w:t>Pour tout renseignement, s’adresser à</w:t>
      </w:r>
      <w:r w:rsidR="00461C80" w:rsidRPr="00BE0996">
        <w:rPr>
          <w:rFonts w:asciiTheme="minorHAnsi" w:hAnsiTheme="minorHAnsi" w:cstheme="minorHAnsi"/>
          <w:i/>
          <w:sz w:val="23"/>
          <w:szCs w:val="23"/>
        </w:rPr>
        <w:t xml:space="preserve"> </w:t>
      </w:r>
      <w:r w:rsidR="00810522">
        <w:rPr>
          <w:rFonts w:asciiTheme="minorHAnsi" w:hAnsiTheme="minorHAnsi" w:cstheme="minorHAnsi"/>
          <w:i/>
          <w:sz w:val="23"/>
          <w:szCs w:val="23"/>
          <w:lang w:val="fr-CH"/>
        </w:rPr>
        <w:t xml:space="preserve">M. </w:t>
      </w:r>
      <w:r w:rsidR="007E56AB">
        <w:rPr>
          <w:rFonts w:asciiTheme="minorHAnsi" w:hAnsiTheme="minorHAnsi" w:cstheme="minorHAnsi"/>
          <w:i/>
          <w:sz w:val="23"/>
          <w:szCs w:val="23"/>
          <w:lang w:val="fr-CH"/>
        </w:rPr>
        <w:t>Jan von Overbeck, municipal, 079 771 89 55</w:t>
      </w:r>
    </w:p>
    <w:sectPr w:rsidR="00C66099" w:rsidRPr="00BE0996" w:rsidSect="004103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008BE" w14:textId="77777777" w:rsidR="00BD121E" w:rsidRDefault="00BD121E">
      <w:r>
        <w:separator/>
      </w:r>
    </w:p>
  </w:endnote>
  <w:endnote w:type="continuationSeparator" w:id="0">
    <w:p w14:paraId="15AD6574" w14:textId="77777777" w:rsidR="00BD121E" w:rsidRDefault="00BD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E0DC2" w14:textId="77777777" w:rsidR="00BC63CA" w:rsidRDefault="00BC63C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0DFD4" w14:textId="77777777" w:rsidR="00BC63CA" w:rsidRDefault="00BC63C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34E8C" w14:textId="77777777" w:rsidR="00BC63CA" w:rsidRDefault="00BC63C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ED5DF" w14:textId="77777777" w:rsidR="00BD121E" w:rsidRDefault="00BD121E">
      <w:r>
        <w:separator/>
      </w:r>
    </w:p>
  </w:footnote>
  <w:footnote w:type="continuationSeparator" w:id="0">
    <w:p w14:paraId="6AC0EF0B" w14:textId="77777777" w:rsidR="00BD121E" w:rsidRDefault="00BD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7A87" w14:textId="245ED578" w:rsidR="00A5778B" w:rsidRDefault="00456298">
    <w:pPr>
      <w:pStyle w:val="En-tte"/>
    </w:pPr>
    <w:r>
      <w:rPr>
        <w:noProof/>
      </w:rPr>
      <w:pict w14:anchorId="7ABDD0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4098"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ahoma&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F27F" w14:textId="653013F7" w:rsidR="00BC63CA" w:rsidRDefault="00BC63C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265FB" w14:textId="56AF766B" w:rsidR="00BC63CA" w:rsidRDefault="00BC63C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07B"/>
    <w:multiLevelType w:val="hybridMultilevel"/>
    <w:tmpl w:val="F566E572"/>
    <w:lvl w:ilvl="0" w:tplc="EFD0B630">
      <w:numFmt w:val="bullet"/>
      <w:lvlText w:val="-"/>
      <w:lvlJc w:val="left"/>
      <w:pPr>
        <w:tabs>
          <w:tab w:val="num" w:pos="1065"/>
        </w:tabs>
        <w:ind w:left="1065" w:hanging="705"/>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E60B3E"/>
    <w:multiLevelType w:val="hybridMultilevel"/>
    <w:tmpl w:val="F438CF0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28F0431B"/>
    <w:multiLevelType w:val="hybridMultilevel"/>
    <w:tmpl w:val="B04A753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2C1B35B2"/>
    <w:multiLevelType w:val="hybridMultilevel"/>
    <w:tmpl w:val="3B14E30E"/>
    <w:lvl w:ilvl="0" w:tplc="5B64607A">
      <w:start w:val="1"/>
      <w:numFmt w:val="lowerLetter"/>
      <w:lvlText w:val="%1)"/>
      <w:lvlJc w:val="left"/>
      <w:pPr>
        <w:tabs>
          <w:tab w:val="num" w:pos="900"/>
        </w:tabs>
        <w:ind w:left="900" w:hanging="360"/>
      </w:pPr>
      <w:rPr>
        <w:rFonts w:hint="default"/>
      </w:rPr>
    </w:lvl>
    <w:lvl w:ilvl="1" w:tplc="106A1350">
      <w:start w:val="3"/>
      <w:numFmt w:val="decimal"/>
      <w:lvlText w:val="%2)"/>
      <w:lvlJc w:val="left"/>
      <w:pPr>
        <w:tabs>
          <w:tab w:val="num" w:pos="720"/>
        </w:tabs>
        <w:ind w:left="720" w:hanging="360"/>
      </w:pPr>
      <w:rPr>
        <w:rFonts w:hint="default"/>
        <w:b/>
      </w:rPr>
    </w:lvl>
    <w:lvl w:ilvl="2" w:tplc="040C001B">
      <w:start w:val="1"/>
      <w:numFmt w:val="lowerRoman"/>
      <w:lvlText w:val="%3."/>
      <w:lvlJc w:val="right"/>
      <w:pPr>
        <w:tabs>
          <w:tab w:val="num" w:pos="2340"/>
        </w:tabs>
        <w:ind w:left="2340" w:hanging="180"/>
      </w:pPr>
    </w:lvl>
    <w:lvl w:ilvl="3" w:tplc="040C000F" w:tentative="1">
      <w:start w:val="1"/>
      <w:numFmt w:val="decimal"/>
      <w:lvlText w:val="%4."/>
      <w:lvlJc w:val="left"/>
      <w:pPr>
        <w:tabs>
          <w:tab w:val="num" w:pos="3060"/>
        </w:tabs>
        <w:ind w:left="3060" w:hanging="360"/>
      </w:pPr>
    </w:lvl>
    <w:lvl w:ilvl="4" w:tplc="040C0019" w:tentative="1">
      <w:start w:val="1"/>
      <w:numFmt w:val="lowerLetter"/>
      <w:lvlText w:val="%5."/>
      <w:lvlJc w:val="left"/>
      <w:pPr>
        <w:tabs>
          <w:tab w:val="num" w:pos="3780"/>
        </w:tabs>
        <w:ind w:left="3780" w:hanging="360"/>
      </w:pPr>
    </w:lvl>
    <w:lvl w:ilvl="5" w:tplc="040C001B" w:tentative="1">
      <w:start w:val="1"/>
      <w:numFmt w:val="lowerRoman"/>
      <w:lvlText w:val="%6."/>
      <w:lvlJc w:val="right"/>
      <w:pPr>
        <w:tabs>
          <w:tab w:val="num" w:pos="4500"/>
        </w:tabs>
        <w:ind w:left="4500" w:hanging="180"/>
      </w:pPr>
    </w:lvl>
    <w:lvl w:ilvl="6" w:tplc="040C000F" w:tentative="1">
      <w:start w:val="1"/>
      <w:numFmt w:val="decimal"/>
      <w:lvlText w:val="%7."/>
      <w:lvlJc w:val="left"/>
      <w:pPr>
        <w:tabs>
          <w:tab w:val="num" w:pos="5220"/>
        </w:tabs>
        <w:ind w:left="5220" w:hanging="360"/>
      </w:pPr>
    </w:lvl>
    <w:lvl w:ilvl="7" w:tplc="040C0019" w:tentative="1">
      <w:start w:val="1"/>
      <w:numFmt w:val="lowerLetter"/>
      <w:lvlText w:val="%8."/>
      <w:lvlJc w:val="left"/>
      <w:pPr>
        <w:tabs>
          <w:tab w:val="num" w:pos="5940"/>
        </w:tabs>
        <w:ind w:left="5940" w:hanging="360"/>
      </w:pPr>
    </w:lvl>
    <w:lvl w:ilvl="8" w:tplc="040C001B" w:tentative="1">
      <w:start w:val="1"/>
      <w:numFmt w:val="lowerRoman"/>
      <w:lvlText w:val="%9."/>
      <w:lvlJc w:val="right"/>
      <w:pPr>
        <w:tabs>
          <w:tab w:val="num" w:pos="6660"/>
        </w:tabs>
        <w:ind w:left="6660" w:hanging="180"/>
      </w:pPr>
    </w:lvl>
  </w:abstractNum>
  <w:abstractNum w:abstractNumId="4" w15:restartNumberingAfterBreak="0">
    <w:nsid w:val="364B0A31"/>
    <w:multiLevelType w:val="hybridMultilevel"/>
    <w:tmpl w:val="30D2419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4E414F09"/>
    <w:multiLevelType w:val="hybridMultilevel"/>
    <w:tmpl w:val="25E64EE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2026DE6"/>
    <w:multiLevelType w:val="hybridMultilevel"/>
    <w:tmpl w:val="27F8AF2C"/>
    <w:lvl w:ilvl="0" w:tplc="1AE290B0">
      <w:numFmt w:val="bullet"/>
      <w:lvlText w:val="-"/>
      <w:lvlJc w:val="left"/>
      <w:pPr>
        <w:ind w:left="720" w:hanging="360"/>
      </w:pPr>
      <w:rPr>
        <w:rFonts w:ascii="Calibri" w:eastAsia="Times New Roman"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AE9761A"/>
    <w:multiLevelType w:val="hybridMultilevel"/>
    <w:tmpl w:val="986E3036"/>
    <w:lvl w:ilvl="0" w:tplc="3074503C">
      <w:numFmt w:val="bullet"/>
      <w:lvlText w:val="-"/>
      <w:lvlJc w:val="left"/>
      <w:pPr>
        <w:ind w:left="720" w:hanging="360"/>
      </w:pPr>
      <w:rPr>
        <w:rFonts w:ascii="Calibri" w:eastAsia="Calibri"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start w:val="1"/>
      <w:numFmt w:val="bullet"/>
      <w:lvlText w:val=""/>
      <w:lvlJc w:val="left"/>
      <w:pPr>
        <w:ind w:left="2160" w:hanging="360"/>
      </w:pPr>
      <w:rPr>
        <w:rFonts w:ascii="Wingdings" w:hAnsi="Wingdings" w:hint="default"/>
      </w:rPr>
    </w:lvl>
    <w:lvl w:ilvl="3" w:tplc="100C0001">
      <w:start w:val="1"/>
      <w:numFmt w:val="bullet"/>
      <w:lvlText w:val=""/>
      <w:lvlJc w:val="left"/>
      <w:pPr>
        <w:ind w:left="2880" w:hanging="360"/>
      </w:pPr>
      <w:rPr>
        <w:rFonts w:ascii="Symbol" w:hAnsi="Symbol" w:hint="default"/>
      </w:rPr>
    </w:lvl>
    <w:lvl w:ilvl="4" w:tplc="100C0003">
      <w:start w:val="1"/>
      <w:numFmt w:val="bullet"/>
      <w:lvlText w:val="o"/>
      <w:lvlJc w:val="left"/>
      <w:pPr>
        <w:ind w:left="3600" w:hanging="360"/>
      </w:pPr>
      <w:rPr>
        <w:rFonts w:ascii="Courier New" w:hAnsi="Courier New" w:cs="Courier New" w:hint="default"/>
      </w:rPr>
    </w:lvl>
    <w:lvl w:ilvl="5" w:tplc="100C0005">
      <w:start w:val="1"/>
      <w:numFmt w:val="bullet"/>
      <w:lvlText w:val=""/>
      <w:lvlJc w:val="left"/>
      <w:pPr>
        <w:ind w:left="4320" w:hanging="360"/>
      </w:pPr>
      <w:rPr>
        <w:rFonts w:ascii="Wingdings" w:hAnsi="Wingdings" w:hint="default"/>
      </w:rPr>
    </w:lvl>
    <w:lvl w:ilvl="6" w:tplc="100C0001">
      <w:start w:val="1"/>
      <w:numFmt w:val="bullet"/>
      <w:lvlText w:val=""/>
      <w:lvlJc w:val="left"/>
      <w:pPr>
        <w:ind w:left="5040" w:hanging="360"/>
      </w:pPr>
      <w:rPr>
        <w:rFonts w:ascii="Symbol" w:hAnsi="Symbol" w:hint="default"/>
      </w:rPr>
    </w:lvl>
    <w:lvl w:ilvl="7" w:tplc="100C0003">
      <w:start w:val="1"/>
      <w:numFmt w:val="bullet"/>
      <w:lvlText w:val="o"/>
      <w:lvlJc w:val="left"/>
      <w:pPr>
        <w:ind w:left="5760" w:hanging="360"/>
      </w:pPr>
      <w:rPr>
        <w:rFonts w:ascii="Courier New" w:hAnsi="Courier New" w:cs="Courier New" w:hint="default"/>
      </w:rPr>
    </w:lvl>
    <w:lvl w:ilvl="8" w:tplc="100C0005">
      <w:start w:val="1"/>
      <w:numFmt w:val="bullet"/>
      <w:lvlText w:val=""/>
      <w:lvlJc w:val="left"/>
      <w:pPr>
        <w:ind w:left="6480" w:hanging="360"/>
      </w:pPr>
      <w:rPr>
        <w:rFonts w:ascii="Wingdings" w:hAnsi="Wingdings" w:hint="default"/>
      </w:rPr>
    </w:lvl>
  </w:abstractNum>
  <w:abstractNum w:abstractNumId="8" w15:restartNumberingAfterBreak="0">
    <w:nsid w:val="626E7494"/>
    <w:multiLevelType w:val="hybridMultilevel"/>
    <w:tmpl w:val="FA02E114"/>
    <w:lvl w:ilvl="0" w:tplc="DF344F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C772F8"/>
    <w:multiLevelType w:val="hybridMultilevel"/>
    <w:tmpl w:val="0E2865E0"/>
    <w:lvl w:ilvl="0" w:tplc="3CCA8962">
      <w:numFmt w:val="bullet"/>
      <w:lvlText w:val="-"/>
      <w:lvlJc w:val="left"/>
      <w:pPr>
        <w:ind w:left="720" w:hanging="360"/>
      </w:pPr>
      <w:rPr>
        <w:rFonts w:ascii="Calibri" w:eastAsia="Times New Roman" w:hAnsi="Calibri" w:cstheme="minorHAns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8"/>
  </w:num>
  <w:num w:numId="4">
    <w:abstractNumId w:val="4"/>
  </w:num>
  <w:num w:numId="5">
    <w:abstractNumId w:val="5"/>
  </w:num>
  <w:num w:numId="6">
    <w:abstractNumId w:val="1"/>
  </w:num>
  <w:num w:numId="7">
    <w:abstractNumId w:val="6"/>
  </w:num>
  <w:num w:numId="8">
    <w:abstractNumId w:val="7"/>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B63"/>
    <w:rsid w:val="00000146"/>
    <w:rsid w:val="0000286E"/>
    <w:rsid w:val="00002DA9"/>
    <w:rsid w:val="0001014C"/>
    <w:rsid w:val="00012219"/>
    <w:rsid w:val="000154BB"/>
    <w:rsid w:val="000212E2"/>
    <w:rsid w:val="00025F40"/>
    <w:rsid w:val="0002638F"/>
    <w:rsid w:val="00027777"/>
    <w:rsid w:val="000546A8"/>
    <w:rsid w:val="00060D84"/>
    <w:rsid w:val="00074A3A"/>
    <w:rsid w:val="00084F37"/>
    <w:rsid w:val="00085B90"/>
    <w:rsid w:val="00091226"/>
    <w:rsid w:val="000A267F"/>
    <w:rsid w:val="000B179D"/>
    <w:rsid w:val="000B2E1E"/>
    <w:rsid w:val="000B7646"/>
    <w:rsid w:val="000D3E01"/>
    <w:rsid w:val="000E1385"/>
    <w:rsid w:val="000E2EC6"/>
    <w:rsid w:val="000E3358"/>
    <w:rsid w:val="000F28C9"/>
    <w:rsid w:val="000F2900"/>
    <w:rsid w:val="000F3078"/>
    <w:rsid w:val="000F5BA0"/>
    <w:rsid w:val="0010306B"/>
    <w:rsid w:val="001059AC"/>
    <w:rsid w:val="00107C75"/>
    <w:rsid w:val="00113138"/>
    <w:rsid w:val="00115BC7"/>
    <w:rsid w:val="00120459"/>
    <w:rsid w:val="00121EFD"/>
    <w:rsid w:val="00124C55"/>
    <w:rsid w:val="00131191"/>
    <w:rsid w:val="00132C13"/>
    <w:rsid w:val="001510B3"/>
    <w:rsid w:val="001606B5"/>
    <w:rsid w:val="00163390"/>
    <w:rsid w:val="00164EDD"/>
    <w:rsid w:val="00170BBD"/>
    <w:rsid w:val="001750C5"/>
    <w:rsid w:val="00176DEF"/>
    <w:rsid w:val="0017716A"/>
    <w:rsid w:val="0018017D"/>
    <w:rsid w:val="00181CF0"/>
    <w:rsid w:val="00186B5B"/>
    <w:rsid w:val="001B373C"/>
    <w:rsid w:val="001B5D1E"/>
    <w:rsid w:val="001C5DF2"/>
    <w:rsid w:val="001D16F6"/>
    <w:rsid w:val="001E5917"/>
    <w:rsid w:val="001E76C9"/>
    <w:rsid w:val="001F7E68"/>
    <w:rsid w:val="0020201B"/>
    <w:rsid w:val="00206CC2"/>
    <w:rsid w:val="00206F74"/>
    <w:rsid w:val="002160C9"/>
    <w:rsid w:val="00223BF7"/>
    <w:rsid w:val="002243E8"/>
    <w:rsid w:val="0023132D"/>
    <w:rsid w:val="002366BF"/>
    <w:rsid w:val="00240BEB"/>
    <w:rsid w:val="0026368A"/>
    <w:rsid w:val="0027651D"/>
    <w:rsid w:val="00290CB8"/>
    <w:rsid w:val="0029246C"/>
    <w:rsid w:val="002A299C"/>
    <w:rsid w:val="002B2EC1"/>
    <w:rsid w:val="002B7477"/>
    <w:rsid w:val="002C1415"/>
    <w:rsid w:val="002D5838"/>
    <w:rsid w:val="002D7D4E"/>
    <w:rsid w:val="002E3DF4"/>
    <w:rsid w:val="002E7A95"/>
    <w:rsid w:val="002E7AF3"/>
    <w:rsid w:val="00315503"/>
    <w:rsid w:val="00324507"/>
    <w:rsid w:val="003258D1"/>
    <w:rsid w:val="00336B1C"/>
    <w:rsid w:val="003502DA"/>
    <w:rsid w:val="003724CD"/>
    <w:rsid w:val="00373833"/>
    <w:rsid w:val="003819C8"/>
    <w:rsid w:val="003839B4"/>
    <w:rsid w:val="00391CE6"/>
    <w:rsid w:val="00395F5D"/>
    <w:rsid w:val="003A064E"/>
    <w:rsid w:val="003A14F9"/>
    <w:rsid w:val="003A4592"/>
    <w:rsid w:val="003B66E2"/>
    <w:rsid w:val="003C4ABB"/>
    <w:rsid w:val="003D0DCA"/>
    <w:rsid w:val="003D3655"/>
    <w:rsid w:val="003E5D23"/>
    <w:rsid w:val="003F28A0"/>
    <w:rsid w:val="00403BF2"/>
    <w:rsid w:val="00406FC5"/>
    <w:rsid w:val="00410318"/>
    <w:rsid w:val="00410BE3"/>
    <w:rsid w:val="00424B4B"/>
    <w:rsid w:val="004327A6"/>
    <w:rsid w:val="00436192"/>
    <w:rsid w:val="00443FBF"/>
    <w:rsid w:val="00447D71"/>
    <w:rsid w:val="0045180A"/>
    <w:rsid w:val="00451B00"/>
    <w:rsid w:val="00456298"/>
    <w:rsid w:val="0046081D"/>
    <w:rsid w:val="00461C80"/>
    <w:rsid w:val="0046367F"/>
    <w:rsid w:val="00466EB7"/>
    <w:rsid w:val="00471B19"/>
    <w:rsid w:val="00471D4C"/>
    <w:rsid w:val="00483F86"/>
    <w:rsid w:val="004A215A"/>
    <w:rsid w:val="004A70D7"/>
    <w:rsid w:val="004A78DC"/>
    <w:rsid w:val="004C2822"/>
    <w:rsid w:val="004C2920"/>
    <w:rsid w:val="004D3030"/>
    <w:rsid w:val="004E09FF"/>
    <w:rsid w:val="004E7B07"/>
    <w:rsid w:val="005024AA"/>
    <w:rsid w:val="00511430"/>
    <w:rsid w:val="00516BB5"/>
    <w:rsid w:val="0052273A"/>
    <w:rsid w:val="00523763"/>
    <w:rsid w:val="00532BF8"/>
    <w:rsid w:val="00534AE9"/>
    <w:rsid w:val="00542294"/>
    <w:rsid w:val="005463B1"/>
    <w:rsid w:val="0055250E"/>
    <w:rsid w:val="005740ED"/>
    <w:rsid w:val="00580CFC"/>
    <w:rsid w:val="00581720"/>
    <w:rsid w:val="00584397"/>
    <w:rsid w:val="005A13EC"/>
    <w:rsid w:val="005A301E"/>
    <w:rsid w:val="005B3C7C"/>
    <w:rsid w:val="005B409A"/>
    <w:rsid w:val="005B5D1A"/>
    <w:rsid w:val="005B6349"/>
    <w:rsid w:val="005B6B75"/>
    <w:rsid w:val="005B7578"/>
    <w:rsid w:val="005C0E34"/>
    <w:rsid w:val="005C4D4B"/>
    <w:rsid w:val="005C6235"/>
    <w:rsid w:val="005D1B42"/>
    <w:rsid w:val="005D7FA8"/>
    <w:rsid w:val="005E1A0B"/>
    <w:rsid w:val="005E5F8C"/>
    <w:rsid w:val="005F15C7"/>
    <w:rsid w:val="005F66E2"/>
    <w:rsid w:val="00603BEA"/>
    <w:rsid w:val="006234D1"/>
    <w:rsid w:val="00627C0E"/>
    <w:rsid w:val="006329D9"/>
    <w:rsid w:val="0064108F"/>
    <w:rsid w:val="00642381"/>
    <w:rsid w:val="006651A3"/>
    <w:rsid w:val="006673F1"/>
    <w:rsid w:val="00676F7D"/>
    <w:rsid w:val="006773D7"/>
    <w:rsid w:val="00682E11"/>
    <w:rsid w:val="00685C47"/>
    <w:rsid w:val="0068683C"/>
    <w:rsid w:val="00687C42"/>
    <w:rsid w:val="0069064D"/>
    <w:rsid w:val="0069582D"/>
    <w:rsid w:val="00697FAF"/>
    <w:rsid w:val="006A0118"/>
    <w:rsid w:val="006A04CE"/>
    <w:rsid w:val="006A3CA8"/>
    <w:rsid w:val="006B0806"/>
    <w:rsid w:val="006B0B63"/>
    <w:rsid w:val="006B792A"/>
    <w:rsid w:val="006C0833"/>
    <w:rsid w:val="006C5062"/>
    <w:rsid w:val="006D1970"/>
    <w:rsid w:val="006D74D8"/>
    <w:rsid w:val="007012B7"/>
    <w:rsid w:val="007027BC"/>
    <w:rsid w:val="00703FED"/>
    <w:rsid w:val="00716468"/>
    <w:rsid w:val="00722D52"/>
    <w:rsid w:val="007435D0"/>
    <w:rsid w:val="00753C3D"/>
    <w:rsid w:val="007549F9"/>
    <w:rsid w:val="00765056"/>
    <w:rsid w:val="0076793C"/>
    <w:rsid w:val="00770A6E"/>
    <w:rsid w:val="00770D12"/>
    <w:rsid w:val="00771D11"/>
    <w:rsid w:val="00782E3B"/>
    <w:rsid w:val="007A08C3"/>
    <w:rsid w:val="007A3F52"/>
    <w:rsid w:val="007A4C24"/>
    <w:rsid w:val="007B3DFC"/>
    <w:rsid w:val="007C787F"/>
    <w:rsid w:val="007D0F48"/>
    <w:rsid w:val="007D598D"/>
    <w:rsid w:val="007E185E"/>
    <w:rsid w:val="007E56AB"/>
    <w:rsid w:val="007F0686"/>
    <w:rsid w:val="007F498A"/>
    <w:rsid w:val="0080723D"/>
    <w:rsid w:val="00810522"/>
    <w:rsid w:val="00813FBF"/>
    <w:rsid w:val="00816B22"/>
    <w:rsid w:val="00820F83"/>
    <w:rsid w:val="0082533E"/>
    <w:rsid w:val="0083200E"/>
    <w:rsid w:val="00832D44"/>
    <w:rsid w:val="00850847"/>
    <w:rsid w:val="00853765"/>
    <w:rsid w:val="0085512A"/>
    <w:rsid w:val="0085575B"/>
    <w:rsid w:val="008747C3"/>
    <w:rsid w:val="00882544"/>
    <w:rsid w:val="00882BA2"/>
    <w:rsid w:val="00882F62"/>
    <w:rsid w:val="008858DF"/>
    <w:rsid w:val="00885988"/>
    <w:rsid w:val="008876DC"/>
    <w:rsid w:val="008964FC"/>
    <w:rsid w:val="00897086"/>
    <w:rsid w:val="00897A35"/>
    <w:rsid w:val="008A148D"/>
    <w:rsid w:val="008C05E6"/>
    <w:rsid w:val="008C31C8"/>
    <w:rsid w:val="008D5AC0"/>
    <w:rsid w:val="008E1269"/>
    <w:rsid w:val="008E5B8A"/>
    <w:rsid w:val="008E5E51"/>
    <w:rsid w:val="008F5740"/>
    <w:rsid w:val="00901687"/>
    <w:rsid w:val="009038D1"/>
    <w:rsid w:val="00910A58"/>
    <w:rsid w:val="00915417"/>
    <w:rsid w:val="0092269C"/>
    <w:rsid w:val="0092405E"/>
    <w:rsid w:val="0093385D"/>
    <w:rsid w:val="009434FC"/>
    <w:rsid w:val="009445CB"/>
    <w:rsid w:val="00951238"/>
    <w:rsid w:val="009716F7"/>
    <w:rsid w:val="0097192B"/>
    <w:rsid w:val="009735ED"/>
    <w:rsid w:val="009806FE"/>
    <w:rsid w:val="0098564D"/>
    <w:rsid w:val="009A2A84"/>
    <w:rsid w:val="009A3974"/>
    <w:rsid w:val="009B660F"/>
    <w:rsid w:val="009C54F9"/>
    <w:rsid w:val="009C60FF"/>
    <w:rsid w:val="009C6EE2"/>
    <w:rsid w:val="009D36E1"/>
    <w:rsid w:val="009E44D9"/>
    <w:rsid w:val="00A058A8"/>
    <w:rsid w:val="00A07EF7"/>
    <w:rsid w:val="00A23A13"/>
    <w:rsid w:val="00A37020"/>
    <w:rsid w:val="00A37EAA"/>
    <w:rsid w:val="00A5603A"/>
    <w:rsid w:val="00A5778B"/>
    <w:rsid w:val="00A62EC9"/>
    <w:rsid w:val="00A655B7"/>
    <w:rsid w:val="00A73B12"/>
    <w:rsid w:val="00A8072B"/>
    <w:rsid w:val="00A812A1"/>
    <w:rsid w:val="00A83C05"/>
    <w:rsid w:val="00A86BC5"/>
    <w:rsid w:val="00A9032C"/>
    <w:rsid w:val="00A93E6D"/>
    <w:rsid w:val="00AA0611"/>
    <w:rsid w:val="00AA17DA"/>
    <w:rsid w:val="00AA1DBA"/>
    <w:rsid w:val="00AA37C3"/>
    <w:rsid w:val="00AA4302"/>
    <w:rsid w:val="00AA6F86"/>
    <w:rsid w:val="00AC1065"/>
    <w:rsid w:val="00AC154F"/>
    <w:rsid w:val="00AD67B2"/>
    <w:rsid w:val="00AE12F2"/>
    <w:rsid w:val="00AF18C6"/>
    <w:rsid w:val="00AF43FB"/>
    <w:rsid w:val="00AF552D"/>
    <w:rsid w:val="00AF6A19"/>
    <w:rsid w:val="00B04C0F"/>
    <w:rsid w:val="00B125C3"/>
    <w:rsid w:val="00B366D2"/>
    <w:rsid w:val="00B37A85"/>
    <w:rsid w:val="00B37C16"/>
    <w:rsid w:val="00B574C4"/>
    <w:rsid w:val="00B64E28"/>
    <w:rsid w:val="00B66791"/>
    <w:rsid w:val="00B928A9"/>
    <w:rsid w:val="00B9368B"/>
    <w:rsid w:val="00BA709F"/>
    <w:rsid w:val="00BA7391"/>
    <w:rsid w:val="00BA7E9D"/>
    <w:rsid w:val="00BB00F5"/>
    <w:rsid w:val="00BC2D35"/>
    <w:rsid w:val="00BC3294"/>
    <w:rsid w:val="00BC63CA"/>
    <w:rsid w:val="00BD0D04"/>
    <w:rsid w:val="00BD121E"/>
    <w:rsid w:val="00BD3544"/>
    <w:rsid w:val="00BD6DBA"/>
    <w:rsid w:val="00BE0996"/>
    <w:rsid w:val="00BE0DD7"/>
    <w:rsid w:val="00BE5ECD"/>
    <w:rsid w:val="00BF369D"/>
    <w:rsid w:val="00C01707"/>
    <w:rsid w:val="00C02619"/>
    <w:rsid w:val="00C03351"/>
    <w:rsid w:val="00C03FAF"/>
    <w:rsid w:val="00C042C4"/>
    <w:rsid w:val="00C1169B"/>
    <w:rsid w:val="00C169AE"/>
    <w:rsid w:val="00C22600"/>
    <w:rsid w:val="00C240AC"/>
    <w:rsid w:val="00C3103D"/>
    <w:rsid w:val="00C315DE"/>
    <w:rsid w:val="00C34C96"/>
    <w:rsid w:val="00C4111C"/>
    <w:rsid w:val="00C43ECB"/>
    <w:rsid w:val="00C4693F"/>
    <w:rsid w:val="00C61485"/>
    <w:rsid w:val="00C6364D"/>
    <w:rsid w:val="00C646BA"/>
    <w:rsid w:val="00C6579D"/>
    <w:rsid w:val="00C66099"/>
    <w:rsid w:val="00C66B63"/>
    <w:rsid w:val="00C701D0"/>
    <w:rsid w:val="00C72650"/>
    <w:rsid w:val="00C72C73"/>
    <w:rsid w:val="00C749E9"/>
    <w:rsid w:val="00C86E83"/>
    <w:rsid w:val="00C94BD9"/>
    <w:rsid w:val="00C9605A"/>
    <w:rsid w:val="00CA66B6"/>
    <w:rsid w:val="00CB0A35"/>
    <w:rsid w:val="00CB1A62"/>
    <w:rsid w:val="00CC7FDE"/>
    <w:rsid w:val="00CD1198"/>
    <w:rsid w:val="00CD65C3"/>
    <w:rsid w:val="00CE47EA"/>
    <w:rsid w:val="00CE562E"/>
    <w:rsid w:val="00CE63C1"/>
    <w:rsid w:val="00CE6776"/>
    <w:rsid w:val="00CF0421"/>
    <w:rsid w:val="00CF47D2"/>
    <w:rsid w:val="00CF726A"/>
    <w:rsid w:val="00CF741E"/>
    <w:rsid w:val="00CF7D31"/>
    <w:rsid w:val="00D0067E"/>
    <w:rsid w:val="00D0087D"/>
    <w:rsid w:val="00D06824"/>
    <w:rsid w:val="00D17C51"/>
    <w:rsid w:val="00D20427"/>
    <w:rsid w:val="00D232B7"/>
    <w:rsid w:val="00D338C9"/>
    <w:rsid w:val="00D40419"/>
    <w:rsid w:val="00D41EA1"/>
    <w:rsid w:val="00D52895"/>
    <w:rsid w:val="00D52933"/>
    <w:rsid w:val="00D55E9A"/>
    <w:rsid w:val="00D611E7"/>
    <w:rsid w:val="00D76B54"/>
    <w:rsid w:val="00D80D87"/>
    <w:rsid w:val="00D83A56"/>
    <w:rsid w:val="00D86D32"/>
    <w:rsid w:val="00DA223C"/>
    <w:rsid w:val="00DA4D06"/>
    <w:rsid w:val="00DC00F2"/>
    <w:rsid w:val="00DC4530"/>
    <w:rsid w:val="00DD3DA0"/>
    <w:rsid w:val="00DE1036"/>
    <w:rsid w:val="00DE7049"/>
    <w:rsid w:val="00DE7FB6"/>
    <w:rsid w:val="00DF183C"/>
    <w:rsid w:val="00E00DCE"/>
    <w:rsid w:val="00E04EF7"/>
    <w:rsid w:val="00E1317D"/>
    <w:rsid w:val="00E17424"/>
    <w:rsid w:val="00E539DA"/>
    <w:rsid w:val="00E61E1D"/>
    <w:rsid w:val="00E6534A"/>
    <w:rsid w:val="00E67D56"/>
    <w:rsid w:val="00E74E4C"/>
    <w:rsid w:val="00E76157"/>
    <w:rsid w:val="00E77C52"/>
    <w:rsid w:val="00E801FB"/>
    <w:rsid w:val="00E81001"/>
    <w:rsid w:val="00E8202C"/>
    <w:rsid w:val="00E96E9D"/>
    <w:rsid w:val="00EA30DD"/>
    <w:rsid w:val="00EC02FD"/>
    <w:rsid w:val="00EC339F"/>
    <w:rsid w:val="00EC6119"/>
    <w:rsid w:val="00ED447C"/>
    <w:rsid w:val="00ED5F82"/>
    <w:rsid w:val="00EE0159"/>
    <w:rsid w:val="00EF0BB9"/>
    <w:rsid w:val="00F049CA"/>
    <w:rsid w:val="00F062B1"/>
    <w:rsid w:val="00F21474"/>
    <w:rsid w:val="00F24CB4"/>
    <w:rsid w:val="00F26996"/>
    <w:rsid w:val="00F400B2"/>
    <w:rsid w:val="00F420DC"/>
    <w:rsid w:val="00F44E8A"/>
    <w:rsid w:val="00F6623D"/>
    <w:rsid w:val="00F72BD3"/>
    <w:rsid w:val="00F82212"/>
    <w:rsid w:val="00FA1AF9"/>
    <w:rsid w:val="00FB14FE"/>
    <w:rsid w:val="00FB272F"/>
    <w:rsid w:val="00FB3D9D"/>
    <w:rsid w:val="00FC3D1C"/>
    <w:rsid w:val="00FD4DA8"/>
    <w:rsid w:val="00FD6212"/>
    <w:rsid w:val="00FE7BC0"/>
    <w:rsid w:val="00FF03F1"/>
    <w:rsid w:val="00FF180E"/>
    <w:rsid w:val="00FF304B"/>
    <w:rsid w:val="00FF4EE0"/>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14:docId w14:val="6496AA5E"/>
  <w15:docId w15:val="{818A26F0-7BD7-4DA5-927E-9157CEF3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318"/>
    <w:pPr>
      <w:jc w:val="both"/>
    </w:pPr>
    <w:rPr>
      <w:rFonts w:ascii="Tahoma" w:hAnsi="Tahoma"/>
      <w:sz w:val="24"/>
      <w:lang w:val="fr-FR" w:eastAsia="fr-FR"/>
    </w:rPr>
  </w:style>
  <w:style w:type="paragraph" w:styleId="Titre1">
    <w:name w:val="heading 1"/>
    <w:basedOn w:val="Normal"/>
    <w:next w:val="Normal"/>
    <w:qFormat/>
    <w:rsid w:val="00410318"/>
    <w:pPr>
      <w:keepNext/>
      <w:outlineLvl w:val="0"/>
    </w:pPr>
    <w:rPr>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410318"/>
    <w:pPr>
      <w:tabs>
        <w:tab w:val="center" w:pos="4536"/>
        <w:tab w:val="right" w:pos="9072"/>
      </w:tabs>
    </w:pPr>
  </w:style>
  <w:style w:type="paragraph" w:styleId="Pieddepage">
    <w:name w:val="footer"/>
    <w:basedOn w:val="Normal"/>
    <w:rsid w:val="00410318"/>
    <w:pPr>
      <w:tabs>
        <w:tab w:val="center" w:pos="4536"/>
        <w:tab w:val="right" w:pos="9072"/>
      </w:tabs>
    </w:pPr>
  </w:style>
  <w:style w:type="paragraph" w:styleId="Titre">
    <w:name w:val="Title"/>
    <w:basedOn w:val="Normal"/>
    <w:qFormat/>
    <w:rsid w:val="00410318"/>
    <w:pPr>
      <w:pBdr>
        <w:bottom w:val="single" w:sz="4" w:space="1" w:color="auto"/>
      </w:pBdr>
      <w:jc w:val="center"/>
    </w:pPr>
    <w:rPr>
      <w:b/>
      <w:bCs/>
      <w:sz w:val="22"/>
    </w:rPr>
  </w:style>
  <w:style w:type="paragraph" w:styleId="Corpsdetexte">
    <w:name w:val="Body Text"/>
    <w:basedOn w:val="Normal"/>
    <w:rsid w:val="00410318"/>
    <w:rPr>
      <w:sz w:val="22"/>
    </w:rPr>
  </w:style>
  <w:style w:type="paragraph" w:styleId="Textedebulles">
    <w:name w:val="Balloon Text"/>
    <w:basedOn w:val="Normal"/>
    <w:semiHidden/>
    <w:rsid w:val="0097192B"/>
    <w:rPr>
      <w:rFonts w:cs="Tahoma"/>
      <w:sz w:val="16"/>
      <w:szCs w:val="16"/>
    </w:rPr>
  </w:style>
  <w:style w:type="paragraph" w:customStyle="1" w:styleId="Style1">
    <w:name w:val="Style1"/>
    <w:basedOn w:val="Normal"/>
    <w:rsid w:val="00E77C52"/>
    <w:pPr>
      <w:overflowPunct w:val="0"/>
      <w:autoSpaceDE w:val="0"/>
      <w:autoSpaceDN w:val="0"/>
      <w:adjustRightInd w:val="0"/>
      <w:ind w:left="644" w:hanging="360"/>
      <w:jc w:val="left"/>
      <w:textAlignment w:val="baseline"/>
    </w:pPr>
  </w:style>
  <w:style w:type="character" w:styleId="Lienhypertexte">
    <w:name w:val="Hyperlink"/>
    <w:basedOn w:val="Policepardfaut"/>
    <w:rsid w:val="0093385D"/>
    <w:rPr>
      <w:color w:val="0000FF"/>
      <w:u w:val="single"/>
    </w:rPr>
  </w:style>
  <w:style w:type="paragraph" w:styleId="Retraitcorpsdetexte">
    <w:name w:val="Body Text Indent"/>
    <w:basedOn w:val="Normal"/>
    <w:rsid w:val="00EA30DD"/>
    <w:pPr>
      <w:spacing w:after="120"/>
      <w:ind w:left="283"/>
    </w:pPr>
  </w:style>
  <w:style w:type="paragraph" w:styleId="Paragraphedeliste">
    <w:name w:val="List Paragraph"/>
    <w:basedOn w:val="Normal"/>
    <w:uiPriority w:val="34"/>
    <w:qFormat/>
    <w:rsid w:val="006673F1"/>
    <w:pPr>
      <w:ind w:left="720"/>
      <w:contextualSpacing/>
    </w:pPr>
  </w:style>
  <w:style w:type="character" w:styleId="Mentionnonrsolue">
    <w:name w:val="Unresolved Mention"/>
    <w:basedOn w:val="Policepardfaut"/>
    <w:uiPriority w:val="99"/>
    <w:semiHidden/>
    <w:unhideWhenUsed/>
    <w:rsid w:val="003A45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813688">
      <w:bodyDiv w:val="1"/>
      <w:marLeft w:val="0"/>
      <w:marRight w:val="0"/>
      <w:marTop w:val="0"/>
      <w:marBottom w:val="0"/>
      <w:divBdr>
        <w:top w:val="none" w:sz="0" w:space="0" w:color="auto"/>
        <w:left w:val="none" w:sz="0" w:space="0" w:color="auto"/>
        <w:bottom w:val="none" w:sz="0" w:space="0" w:color="auto"/>
        <w:right w:val="none" w:sz="0" w:space="0" w:color="auto"/>
      </w:divBdr>
    </w:div>
    <w:div w:id="665398617">
      <w:bodyDiv w:val="1"/>
      <w:marLeft w:val="0"/>
      <w:marRight w:val="0"/>
      <w:marTop w:val="0"/>
      <w:marBottom w:val="0"/>
      <w:divBdr>
        <w:top w:val="none" w:sz="0" w:space="0" w:color="auto"/>
        <w:left w:val="none" w:sz="0" w:space="0" w:color="auto"/>
        <w:bottom w:val="none" w:sz="0" w:space="0" w:color="auto"/>
        <w:right w:val="none" w:sz="0" w:space="0" w:color="auto"/>
      </w:divBdr>
    </w:div>
    <w:div w:id="780807286">
      <w:bodyDiv w:val="1"/>
      <w:marLeft w:val="0"/>
      <w:marRight w:val="0"/>
      <w:marTop w:val="0"/>
      <w:marBottom w:val="0"/>
      <w:divBdr>
        <w:top w:val="none" w:sz="0" w:space="0" w:color="auto"/>
        <w:left w:val="none" w:sz="0" w:space="0" w:color="auto"/>
        <w:bottom w:val="none" w:sz="0" w:space="0" w:color="auto"/>
        <w:right w:val="none" w:sz="0" w:space="0" w:color="auto"/>
      </w:divBdr>
    </w:div>
    <w:div w:id="1214387802">
      <w:bodyDiv w:val="1"/>
      <w:marLeft w:val="0"/>
      <w:marRight w:val="0"/>
      <w:marTop w:val="0"/>
      <w:marBottom w:val="0"/>
      <w:divBdr>
        <w:top w:val="none" w:sz="0" w:space="0" w:color="auto"/>
        <w:left w:val="none" w:sz="0" w:space="0" w:color="auto"/>
        <w:bottom w:val="none" w:sz="0" w:space="0" w:color="auto"/>
        <w:right w:val="none" w:sz="0" w:space="0" w:color="auto"/>
      </w:divBdr>
    </w:div>
    <w:div w:id="1224216277">
      <w:bodyDiv w:val="1"/>
      <w:marLeft w:val="0"/>
      <w:marRight w:val="0"/>
      <w:marTop w:val="0"/>
      <w:marBottom w:val="0"/>
      <w:divBdr>
        <w:top w:val="none" w:sz="0" w:space="0" w:color="auto"/>
        <w:left w:val="none" w:sz="0" w:space="0" w:color="auto"/>
        <w:bottom w:val="none" w:sz="0" w:space="0" w:color="auto"/>
        <w:right w:val="none" w:sz="0" w:space="0" w:color="auto"/>
      </w:divBdr>
    </w:div>
    <w:div w:id="1603495594">
      <w:bodyDiv w:val="1"/>
      <w:marLeft w:val="0"/>
      <w:marRight w:val="0"/>
      <w:marTop w:val="0"/>
      <w:marBottom w:val="0"/>
      <w:divBdr>
        <w:top w:val="none" w:sz="0" w:space="0" w:color="auto"/>
        <w:left w:val="none" w:sz="0" w:space="0" w:color="auto"/>
        <w:bottom w:val="none" w:sz="0" w:space="0" w:color="auto"/>
        <w:right w:val="none" w:sz="0" w:space="0" w:color="auto"/>
      </w:divBdr>
    </w:div>
    <w:div w:id="17900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324</Words>
  <Characters>1784</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Communication de la Municipalité au Conseil communal</vt:lpstr>
    </vt:vector>
  </TitlesOfParts>
  <Company>commune de Saint-Prex</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Communication de la Municipalité au Conseil communal</dc:title>
  <dc:creator>Secrétaire municipale</dc:creator>
  <cp:lastModifiedBy>Ariane AG. Guyomard</cp:lastModifiedBy>
  <cp:revision>4</cp:revision>
  <cp:lastPrinted>2022-09-23T06:28:00Z</cp:lastPrinted>
  <dcterms:created xsi:type="dcterms:W3CDTF">2022-09-23T06:21:00Z</dcterms:created>
  <dcterms:modified xsi:type="dcterms:W3CDTF">2022-09-23T06:28:00Z</dcterms:modified>
</cp:coreProperties>
</file>